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0953" w:rsidRPr="00A5649B" w:rsidRDefault="00380953" w:rsidP="00380953">
      <w:pPr>
        <w:pStyle w:val="chapter"/>
        <w:rPr>
          <w:sz w:val="28"/>
          <w:szCs w:val="28"/>
        </w:rPr>
      </w:pPr>
      <w:bookmarkStart w:id="0" w:name="_GoBack"/>
      <w:bookmarkEnd w:id="0"/>
      <w:r w:rsidRPr="00A5649B">
        <w:rPr>
          <w:sz w:val="28"/>
          <w:szCs w:val="28"/>
        </w:rPr>
        <w:t>ВИДЫ И ОПИСАНИЕ ЗНАКОВ СООТВЕТСТВИЯ СИСТЕМЫ</w:t>
      </w:r>
    </w:p>
    <w:p w:rsidR="00A5649B" w:rsidRDefault="00380953" w:rsidP="00A5649B">
      <w:pPr>
        <w:pStyle w:val="point"/>
        <w:spacing w:before="0" w:after="0"/>
        <w:ind w:firstLine="851"/>
      </w:pPr>
      <w:r w:rsidRPr="00A5649B">
        <w:t>В рамках Системы устанавливаются следующие знаки соответствия Системы, за исключением знака соответствия техническому регламенту Республики Беларусь (далее - знак соответствия):</w:t>
      </w:r>
    </w:p>
    <w:p w:rsidR="00A5649B" w:rsidRDefault="00380953" w:rsidP="00A5649B">
      <w:pPr>
        <w:pStyle w:val="point"/>
        <w:spacing w:before="0" w:after="0"/>
        <w:ind w:firstLine="851"/>
      </w:pPr>
      <w:r w:rsidRPr="00A5649B">
        <w:t xml:space="preserve">знак соответствия, применяемый для продукции, выполнения работ, оказания услуг, компетентности персонала, соответствие которых установленным техническим требованиям подтверждено при обязательном подтверждении соответствия (далее - знак соответствия, применяемый при обязательном подтверждении соответствия). Изображение знака соответствия, применяемого при обязательном подтверждении соответствия, согласно </w:t>
      </w:r>
      <w:hyperlink r:id="rId4" w:anchor="a44" w:tooltip="+" w:history="1">
        <w:r w:rsidRPr="00A5649B">
          <w:rPr>
            <w:rStyle w:val="a3"/>
            <w:color w:val="auto"/>
          </w:rPr>
          <w:t>приложению 16</w:t>
        </w:r>
      </w:hyperlink>
      <w:r w:rsidR="00BF4B24" w:rsidRPr="00A5649B">
        <w:t xml:space="preserve"> Правил подтверждения соответствия</w:t>
      </w:r>
      <w:r w:rsidRPr="00A5649B">
        <w:t>;</w:t>
      </w:r>
    </w:p>
    <w:p w:rsidR="00A5649B" w:rsidRDefault="00380953" w:rsidP="00A5649B">
      <w:pPr>
        <w:pStyle w:val="point"/>
        <w:spacing w:before="0" w:after="0"/>
        <w:ind w:firstLine="851"/>
      </w:pPr>
      <w:r w:rsidRPr="00A5649B">
        <w:t xml:space="preserve">знак соответствия, применяемый для продукции, выполнения работ, оказания услуг, компетентности персонала, соответствие которых установленным техническим требованиям подтверждено при добровольной сертификации (далее - знак соответствия, применяемый при добровольной сертификации). Изображение знака соответствия, применяемого при добровольной сертификации, согласно </w:t>
      </w:r>
      <w:hyperlink r:id="rId5" w:anchor="a45" w:tooltip="+" w:history="1">
        <w:r w:rsidRPr="00A5649B">
          <w:rPr>
            <w:rStyle w:val="a3"/>
            <w:color w:val="auto"/>
          </w:rPr>
          <w:t>приложению 17</w:t>
        </w:r>
      </w:hyperlink>
      <w:r w:rsidR="00BF4B24" w:rsidRPr="00A5649B">
        <w:t xml:space="preserve"> Правил подтверждения соответствия</w:t>
      </w:r>
      <w:r w:rsidRPr="00A5649B">
        <w:t>;</w:t>
      </w:r>
    </w:p>
    <w:p w:rsidR="00A5649B" w:rsidRDefault="00380953" w:rsidP="00A5649B">
      <w:pPr>
        <w:pStyle w:val="point"/>
        <w:spacing w:before="0" w:after="0"/>
        <w:ind w:firstLine="851"/>
      </w:pPr>
      <w:r w:rsidRPr="00A5649B">
        <w:t xml:space="preserve">знак соответствия, применяемый для систем управления (менеджмента), соответствие которых техническим требованиям государственных стандартов Республики Беларусь подтверждено при добровольной сертификации (далее - знак соответствия, применяемый при сертификации систем управления (менеджмента)). Изображение знака соответствия, применяемого при сертификации систем управления (менеджмента), согласно </w:t>
      </w:r>
      <w:hyperlink r:id="rId6" w:anchor="a46" w:tooltip="+" w:history="1">
        <w:r w:rsidRPr="00A5649B">
          <w:rPr>
            <w:rStyle w:val="a3"/>
            <w:color w:val="auto"/>
          </w:rPr>
          <w:t>приложению 18</w:t>
        </w:r>
      </w:hyperlink>
      <w:r w:rsidR="00A5649B" w:rsidRPr="00A5649B">
        <w:t xml:space="preserve"> Правил подтверждения соответствия</w:t>
      </w:r>
      <w:r w:rsidRPr="00A5649B">
        <w:t>.</w:t>
      </w:r>
    </w:p>
    <w:p w:rsidR="00A5649B" w:rsidRDefault="00380953" w:rsidP="00A5649B">
      <w:pPr>
        <w:pStyle w:val="point"/>
        <w:spacing w:before="0" w:after="0"/>
        <w:ind w:firstLine="851"/>
      </w:pPr>
      <w:r w:rsidRPr="00A5649B">
        <w:t xml:space="preserve">При наличии в организации нескольких сертифицированных систем управления (менеджмента) может использоваться комбинированный знак соответствия, применяемый при сертификации систем управления (менеджмента). Изображение комбинированного знака соответствия, применяемого при сертификации систем управления (менеджмента), согласно </w:t>
      </w:r>
      <w:hyperlink r:id="rId7" w:anchor="a47" w:tooltip="+" w:history="1">
        <w:r w:rsidRPr="00A5649B">
          <w:rPr>
            <w:rStyle w:val="a3"/>
            <w:color w:val="auto"/>
          </w:rPr>
          <w:t>приложению 19</w:t>
        </w:r>
      </w:hyperlink>
      <w:r w:rsidR="00A5649B" w:rsidRPr="00A5649B">
        <w:t xml:space="preserve"> Правил подтверждения соответствия</w:t>
      </w:r>
      <w:r w:rsidRPr="00A5649B">
        <w:t>.</w:t>
      </w:r>
    </w:p>
    <w:p w:rsidR="00A5649B" w:rsidRDefault="00380953" w:rsidP="00A5649B">
      <w:pPr>
        <w:pStyle w:val="point"/>
        <w:spacing w:before="0" w:after="0"/>
        <w:ind w:firstLine="851"/>
      </w:pPr>
      <w:r w:rsidRPr="00A5649B">
        <w:t>Знак соответствия, применяемый при обязательном подтверждении соответствия, представляет собой сочетание располагающихся рядом букв «С» и «Б» и буквы «Т», вписанной в букву «С».</w:t>
      </w:r>
    </w:p>
    <w:p w:rsidR="00A5649B" w:rsidRDefault="00380953" w:rsidP="00A5649B">
      <w:pPr>
        <w:pStyle w:val="point"/>
        <w:spacing w:before="0" w:after="0"/>
        <w:ind w:firstLine="851"/>
      </w:pPr>
      <w:r w:rsidRPr="00A5649B">
        <w:t>Знак соответствия, применяемый при добровольной сертификации, представляет собой сочетание располагающихся рядом букв «С» и «Б» и буквы «Т», вписанной в букву «С», размещенных в рамке со скругленными углами.</w:t>
      </w:r>
    </w:p>
    <w:p w:rsidR="00A5649B" w:rsidRDefault="00380953" w:rsidP="00A5649B">
      <w:pPr>
        <w:pStyle w:val="point"/>
        <w:spacing w:before="0" w:after="0"/>
        <w:ind w:firstLine="851"/>
      </w:pPr>
      <w:r w:rsidRPr="00A5649B">
        <w:t>Знак соответствия, применяемый при сертификации систем управления (менеджмента), представляет собой сочетание располагающихся рядом букв «С» и «Б» и буквы «Т», вписанной в букву «С», размещенных в рамке со скругленными углами, в нижней части которой указывается обозначение государственного стандарта на систему управления (менеджмента).</w:t>
      </w:r>
    </w:p>
    <w:p w:rsidR="00A5649B" w:rsidRDefault="00380953" w:rsidP="00A5649B">
      <w:pPr>
        <w:pStyle w:val="point"/>
        <w:spacing w:before="0" w:after="0"/>
        <w:ind w:firstLine="851"/>
      </w:pPr>
      <w:r w:rsidRPr="00A5649B">
        <w:t xml:space="preserve">Размеры букв «С», «Б» и «Т», а также рамки со скругленными углами согласно </w:t>
      </w:r>
      <w:hyperlink r:id="rId8" w:anchor="a48" w:tooltip="+" w:history="1">
        <w:r w:rsidRPr="00A5649B">
          <w:rPr>
            <w:rStyle w:val="a3"/>
            <w:color w:val="auto"/>
          </w:rPr>
          <w:t>приложению 20</w:t>
        </w:r>
      </w:hyperlink>
      <w:r w:rsidR="00A5649B" w:rsidRPr="00A5649B">
        <w:t xml:space="preserve"> Правил подтверждения соответствия</w:t>
      </w:r>
      <w:r w:rsidRPr="00A5649B">
        <w:t>.</w:t>
      </w:r>
    </w:p>
    <w:p w:rsidR="00A5649B" w:rsidRDefault="00380953" w:rsidP="00A5649B">
      <w:pPr>
        <w:pStyle w:val="point"/>
        <w:spacing w:before="0" w:after="0"/>
        <w:ind w:firstLine="851"/>
      </w:pPr>
      <w:r w:rsidRPr="00A5649B">
        <w:t>Надписи на знаках соответствия располагаются симметрично относительно вертикальной оси изображения символа.</w:t>
      </w:r>
    </w:p>
    <w:p w:rsidR="00A5649B" w:rsidRDefault="00380953" w:rsidP="00A5649B">
      <w:pPr>
        <w:pStyle w:val="point"/>
        <w:spacing w:before="0" w:after="0"/>
        <w:ind w:firstLine="851"/>
      </w:pPr>
      <w:r w:rsidRPr="00A5649B">
        <w:t>Размеры знака соответствия определяет владелец сертификата или лицо, принимающее декларацию, получившие право на его применение.</w:t>
      </w:r>
    </w:p>
    <w:p w:rsidR="00A5649B" w:rsidRDefault="00380953" w:rsidP="00A5649B">
      <w:pPr>
        <w:pStyle w:val="point"/>
        <w:spacing w:before="0" w:after="0"/>
        <w:ind w:firstLine="851"/>
      </w:pPr>
      <w:r w:rsidRPr="00A5649B">
        <w:t>Размеры знака соответствия должны гарантировать четкость его элементов и их различимость невооруженным глазом на общем цветном фоне объекта.</w:t>
      </w:r>
    </w:p>
    <w:p w:rsidR="00A5649B" w:rsidRDefault="00380953" w:rsidP="00A5649B">
      <w:pPr>
        <w:pStyle w:val="point"/>
        <w:spacing w:before="0" w:after="0"/>
        <w:ind w:firstLine="851"/>
      </w:pPr>
      <w:r w:rsidRPr="00A5649B">
        <w:t>Изображение знака соответствия должно быть одноцветным и контрастировать с цветом поверхности, на которую оно нанесено.</w:t>
      </w:r>
    </w:p>
    <w:p w:rsidR="00380953" w:rsidRPr="00A5649B" w:rsidRDefault="00380953" w:rsidP="00A5649B">
      <w:pPr>
        <w:pStyle w:val="point"/>
        <w:spacing w:before="0" w:after="0"/>
        <w:ind w:firstLine="851"/>
      </w:pPr>
      <w:r w:rsidRPr="00A5649B">
        <w:t>Знак соответствия должен быть выполнен любым методом, обеспечивающим четкое и ясное его изображение в течение всего срока службы (годности, хранения) продукции.</w:t>
      </w:r>
      <w:bookmarkStart w:id="1" w:name="a127"/>
      <w:bookmarkEnd w:id="1"/>
    </w:p>
    <w:p w:rsidR="00380953" w:rsidRPr="00A5649B" w:rsidRDefault="00380953" w:rsidP="00380953">
      <w:pPr>
        <w:pStyle w:val="point"/>
        <w:jc w:val="center"/>
        <w:rPr>
          <w:b/>
          <w:sz w:val="28"/>
          <w:szCs w:val="28"/>
        </w:rPr>
      </w:pPr>
      <w:r>
        <w:lastRenderedPageBreak/>
        <w:br/>
      </w:r>
      <w:r w:rsidRPr="00A5649B">
        <w:rPr>
          <w:b/>
          <w:sz w:val="28"/>
          <w:szCs w:val="28"/>
        </w:rPr>
        <w:t>ПОРЯДОК ПРИМЕНЕНИЯ ЗНАКОВ СООТВЕТСТВИЯ СИСТЕМЫ</w:t>
      </w:r>
    </w:p>
    <w:p w:rsidR="00380953" w:rsidRPr="00A5649B" w:rsidRDefault="00380953" w:rsidP="00A5649B">
      <w:pPr>
        <w:pStyle w:val="point"/>
        <w:spacing w:before="0" w:after="0"/>
        <w:ind w:firstLine="851"/>
      </w:pPr>
      <w:r w:rsidRPr="00A5649B">
        <w:t>Знаки соответствия предназначаются для информирования потребителя и других заинтересованных сторон о проведении всех необходимых процедур подтверждения соответствия продукции, выполнения работ, оказания услуг, компетентности персонала, систем управления (менеджмента) и иных объектов оценки, а также о соответствии маркированных ими объектов оценки соответствия техническим требованиям всех документов, распространяющихся на эти объекты оценки, указанных в документах об оценке соответствия.</w:t>
      </w:r>
    </w:p>
    <w:p w:rsidR="00380953" w:rsidRPr="00A5649B" w:rsidRDefault="00380953" w:rsidP="00A5649B">
      <w:pPr>
        <w:pStyle w:val="point"/>
        <w:spacing w:before="0" w:after="0"/>
        <w:ind w:firstLine="851"/>
      </w:pPr>
      <w:r w:rsidRPr="00A5649B">
        <w:t>Знаки соответствия наносятся органом по сертификации на бланки документов об оценке соответствия в соотв</w:t>
      </w:r>
      <w:r w:rsidR="00A5649B" w:rsidRPr="00A5649B">
        <w:t>етствии с требованиями</w:t>
      </w:r>
      <w:r w:rsidRPr="00A5649B">
        <w:t xml:space="preserve"> Правил</w:t>
      </w:r>
      <w:r w:rsidR="00A5649B" w:rsidRPr="00A5649B">
        <w:t xml:space="preserve"> подтверждения соответствия</w:t>
      </w:r>
      <w:r w:rsidRPr="00A5649B">
        <w:t>.</w:t>
      </w:r>
    </w:p>
    <w:p w:rsidR="00380953" w:rsidRPr="00A5649B" w:rsidRDefault="00380953" w:rsidP="00A5649B">
      <w:pPr>
        <w:pStyle w:val="point"/>
        <w:spacing w:before="0" w:after="0"/>
        <w:ind w:firstLine="851"/>
      </w:pPr>
      <w:r w:rsidRPr="00A5649B">
        <w:t>Если владелец сертификата или лицо, принимающее декларацию, после проведения всех необходимых процедур оценки соответствия и при наличии документального подтверждения соответствия объекта оценки соответствия установленным техническим требованиям принимает решение о нанесении знака соответствия, то он наносится в соотве</w:t>
      </w:r>
      <w:r w:rsidR="00A5649B" w:rsidRPr="00A5649B">
        <w:t xml:space="preserve">тствии с требованиями </w:t>
      </w:r>
      <w:r w:rsidRPr="00A5649B">
        <w:t>Правил</w:t>
      </w:r>
      <w:r w:rsidR="00A5649B" w:rsidRPr="00A5649B">
        <w:t xml:space="preserve"> подтверждения соответствия</w:t>
      </w:r>
      <w:r w:rsidRPr="00A5649B">
        <w:t>. Применение знаков соответствия осуществляется на добровольной основе.</w:t>
      </w:r>
    </w:p>
    <w:p w:rsidR="00380953" w:rsidRPr="00A5649B" w:rsidRDefault="00380953" w:rsidP="00A5649B">
      <w:pPr>
        <w:pStyle w:val="point"/>
        <w:spacing w:before="0" w:after="0"/>
        <w:ind w:firstLine="851"/>
      </w:pPr>
      <w:r w:rsidRPr="00A5649B">
        <w:t>Владелец сертификата или лицо, принимающее декларацию, обеспечивает соответствие объекта оценки соответствия, маркированного знаком соответствия, требованиям документов, устанавливающих технические требования, на соответствие которым проводилось подтверждение соответствия, а также правомерное применение знака соответствия.</w:t>
      </w:r>
    </w:p>
    <w:p w:rsidR="00380953" w:rsidRPr="00A5649B" w:rsidRDefault="00380953" w:rsidP="00A5649B">
      <w:pPr>
        <w:pStyle w:val="point"/>
        <w:spacing w:before="0" w:after="0"/>
        <w:ind w:firstLine="851"/>
      </w:pPr>
      <w:r w:rsidRPr="00A5649B">
        <w:t xml:space="preserve">Знак соответствия для продукции, если иное не установлено </w:t>
      </w:r>
      <w:hyperlink r:id="rId9" w:anchor="a49" w:tooltip="+" w:history="1">
        <w:r w:rsidRPr="007D42E5">
          <w:rPr>
            <w:rStyle w:val="a3"/>
            <w:color w:val="auto"/>
          </w:rPr>
          <w:t>частью второй</w:t>
        </w:r>
      </w:hyperlink>
      <w:r w:rsidRPr="007D42E5">
        <w:t xml:space="preserve"> </w:t>
      </w:r>
      <w:r w:rsidRPr="00A5649B">
        <w:t>настоящего пункта, размещается непосредственно на сертифицированной продукции вблизи информации об изготовителе, как правило, на несъемной части изделия.</w:t>
      </w:r>
    </w:p>
    <w:p w:rsidR="00380953" w:rsidRPr="00A5649B" w:rsidRDefault="00380953" w:rsidP="00A5649B">
      <w:pPr>
        <w:pStyle w:val="newncpi"/>
        <w:spacing w:before="0" w:after="0"/>
        <w:ind w:firstLine="851"/>
      </w:pPr>
      <w:bookmarkStart w:id="2" w:name="a49"/>
      <w:bookmarkEnd w:id="2"/>
      <w:r w:rsidRPr="00A5649B">
        <w:t>Допускается нанесение знака соответствия для продукции на наименьшую потребительскую упаковку (тару) и указание в прилагаемых к продукции эксплуатационных документах при невозможности нанесения его непосредственно на продукцию (если размер продукции или ее тип не позволяют нанести знак соответствия). В случае отсутствия упаковки на такую продукцию знак соответствия приводится в прилагаемых к ней эксплуатационных документах.</w:t>
      </w:r>
    </w:p>
    <w:p w:rsidR="00380953" w:rsidRPr="00A5649B" w:rsidRDefault="00380953" w:rsidP="00A5649B">
      <w:pPr>
        <w:pStyle w:val="newncpi"/>
        <w:spacing w:before="0" w:after="0"/>
        <w:ind w:firstLine="851"/>
      </w:pPr>
      <w:r w:rsidRPr="00A5649B">
        <w:t>Знак соответствия для продукции также может размещаться в сопроводительных документах, на бланках официальных документов и в целях рекламы: в печатных изданиях, на вывесках и сайтах в глобальной компьютерной сети Интернет, при демонстрации экспонатов на выставках и ярмарках и т.д.</w:t>
      </w:r>
    </w:p>
    <w:p w:rsidR="00380953" w:rsidRPr="00A5649B" w:rsidRDefault="00380953" w:rsidP="00A5649B">
      <w:pPr>
        <w:pStyle w:val="newncpi"/>
        <w:spacing w:before="0" w:after="0"/>
        <w:ind w:firstLine="851"/>
      </w:pPr>
      <w:r w:rsidRPr="00A5649B">
        <w:t>В случае если на продукцию наносятся иные знаки соответствия, то они не должны ухудшать видимость, четкость и читаемость знака соответствия.</w:t>
      </w:r>
    </w:p>
    <w:p w:rsidR="00380953" w:rsidRPr="00A5649B" w:rsidRDefault="00380953" w:rsidP="00A5649B">
      <w:pPr>
        <w:pStyle w:val="newncpi"/>
        <w:spacing w:before="0" w:after="0"/>
        <w:ind w:firstLine="851"/>
      </w:pPr>
      <w:r w:rsidRPr="00A5649B">
        <w:t>Нанесение знака соответствия на изделие, являющееся составной частью другого изделия, должно обеспечивать однозначное отнесение изображения знака соответствия к данной составной части изделия, а не к изделию в целом.</w:t>
      </w:r>
    </w:p>
    <w:p w:rsidR="00380953" w:rsidRPr="00A5649B" w:rsidRDefault="00380953" w:rsidP="00A5649B">
      <w:pPr>
        <w:pStyle w:val="point"/>
        <w:spacing w:before="0" w:after="0"/>
        <w:ind w:firstLine="851"/>
      </w:pPr>
      <w:r w:rsidRPr="00A5649B">
        <w:t>Не допускается нанесение маркировки, знаков и надписей, способных ввести в заблуждение потребителей и заинтересованных лиц относительно значения и изображения знака соответствия.</w:t>
      </w:r>
    </w:p>
    <w:p w:rsidR="00380953" w:rsidRPr="00A5649B" w:rsidRDefault="00380953" w:rsidP="00A5649B">
      <w:pPr>
        <w:pStyle w:val="point"/>
        <w:spacing w:before="0" w:after="0"/>
        <w:ind w:firstLine="851"/>
      </w:pPr>
      <w:r w:rsidRPr="00A5649B">
        <w:t>Знаки соответствия для выполнения работ, оказания услуг при необходимости размещаются на бланках официальных документов, в сопроводительных документах и в целях рекламы: в печатных изданиях, на вывесках и сайтах в глобальной компьютерной сети Интернет.</w:t>
      </w:r>
    </w:p>
    <w:p w:rsidR="00380953" w:rsidRPr="00A5649B" w:rsidRDefault="00380953" w:rsidP="00A5649B">
      <w:pPr>
        <w:pStyle w:val="point"/>
        <w:spacing w:before="0" w:after="0"/>
        <w:ind w:firstLine="851"/>
      </w:pPr>
      <w:r w:rsidRPr="00A5649B">
        <w:t>Знаки соответствия, применяемые при сертификации систем управления (менеджмента), при необходимости указываются в сопроводительных документах, на бланках официальных документов и в целях рекламы: в печатных изданиях, на вывесках и сайтах в глобальной компьютерной сети Интернет.</w:t>
      </w:r>
    </w:p>
    <w:p w:rsidR="00380953" w:rsidRPr="00A5649B" w:rsidRDefault="00380953" w:rsidP="00A5649B">
      <w:pPr>
        <w:pStyle w:val="newncpi"/>
        <w:spacing w:before="0" w:after="0"/>
        <w:ind w:firstLine="851"/>
      </w:pPr>
      <w:r w:rsidRPr="00A5649B">
        <w:t>Знаки соответствия, применяемые при сертификации систем управления (менеджмента), не должны размещаться на продукции, упаковке продукции или быть использованы таким образом, чтобы их можно было истолковать как указывающие на соответствие продукции.</w:t>
      </w:r>
    </w:p>
    <w:p w:rsidR="00380953" w:rsidRPr="00A5649B" w:rsidRDefault="00380953" w:rsidP="00A5649B">
      <w:pPr>
        <w:pStyle w:val="newncpi"/>
        <w:spacing w:before="0" w:after="0"/>
        <w:ind w:firstLine="851"/>
      </w:pPr>
      <w:r w:rsidRPr="00A5649B">
        <w:lastRenderedPageBreak/>
        <w:t>Допускается приводить вместо изображения знака соответствия следующую формулировку: «Система управления (менеджмента) сертифицирована на соответствие требованиям (с указанием государственного стандарта на систему управления (менеджмента))».</w:t>
      </w:r>
    </w:p>
    <w:p w:rsidR="00E42782" w:rsidRPr="00A5649B" w:rsidRDefault="00380953" w:rsidP="007D42E5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5649B">
        <w:rPr>
          <w:rFonts w:ascii="Times New Roman" w:hAnsi="Times New Roman"/>
          <w:sz w:val="24"/>
          <w:szCs w:val="24"/>
        </w:rPr>
        <w:t>Знаки соответствия, применяемые при сертификации компетентности персонала, при необходимости размещаются в целях рекламы в печатных изданиях и на сайтах в глобальной компьютерной сети Интернет.</w:t>
      </w:r>
    </w:p>
    <w:sectPr w:rsidR="00E42782" w:rsidRPr="00A5649B" w:rsidSect="00BF4B24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F44"/>
    <w:rsid w:val="00380953"/>
    <w:rsid w:val="00703F44"/>
    <w:rsid w:val="007D42E5"/>
    <w:rsid w:val="009C0FA6"/>
    <w:rsid w:val="00A5649B"/>
    <w:rsid w:val="00BF4B24"/>
    <w:rsid w:val="00E42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DB2BE5-2EA9-4A38-A7B3-B7C73EF00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095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380953"/>
    <w:rPr>
      <w:rFonts w:cs="Times New Roman"/>
      <w:color w:val="0000FF"/>
      <w:u w:val="single"/>
    </w:rPr>
  </w:style>
  <w:style w:type="paragraph" w:customStyle="1" w:styleId="chapter">
    <w:name w:val="chapter"/>
    <w:basedOn w:val="a"/>
    <w:uiPriority w:val="99"/>
    <w:rsid w:val="00380953"/>
    <w:pPr>
      <w:spacing w:before="360" w:after="360" w:line="240" w:lineRule="auto"/>
      <w:jc w:val="center"/>
    </w:pPr>
    <w:rPr>
      <w:rFonts w:ascii="Times New Roman" w:eastAsia="Times New Roman" w:hAnsi="Times New Roman"/>
      <w:b/>
      <w:bCs/>
      <w:caps/>
      <w:sz w:val="24"/>
      <w:szCs w:val="24"/>
      <w:lang w:eastAsia="ru-RU"/>
    </w:rPr>
  </w:style>
  <w:style w:type="paragraph" w:customStyle="1" w:styleId="point">
    <w:name w:val="point"/>
    <w:basedOn w:val="a"/>
    <w:uiPriority w:val="99"/>
    <w:rsid w:val="00380953"/>
    <w:pPr>
      <w:spacing w:before="16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ewncpi">
    <w:name w:val="newncpi"/>
    <w:basedOn w:val="a"/>
    <w:uiPriority w:val="99"/>
    <w:rsid w:val="00380953"/>
    <w:pPr>
      <w:spacing w:before="16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Gbinfo_u\shae\Temp\355688.ht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C:\Gbinfo_u\shae\Temp\355688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Gbinfo_u\shae\Temp\355688.htm" TargetMode="External"/><Relationship Id="rId11" Type="http://schemas.openxmlformats.org/officeDocument/2006/relationships/theme" Target="theme/theme1.xml"/><Relationship Id="rId5" Type="http://schemas.openxmlformats.org/officeDocument/2006/relationships/hyperlink" Target="file:///C:\Gbinfo_u\shae\Temp\355688.htm" TargetMode="External"/><Relationship Id="rId10" Type="http://schemas.openxmlformats.org/officeDocument/2006/relationships/fontTable" Target="fontTable.xml"/><Relationship Id="rId4" Type="http://schemas.openxmlformats.org/officeDocument/2006/relationships/hyperlink" Target="file:///C:\Gbinfo_u\shae\Temp\355688.htm" TargetMode="External"/><Relationship Id="rId9" Type="http://schemas.openxmlformats.org/officeDocument/2006/relationships/hyperlink" Target="file:///C:\Gbinfo_u\shae\Temp\355688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1200</Words>
  <Characters>6846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Курильчик Александр Александрович</dc:creator>
  <cp:keywords/>
  <dc:description/>
  <cp:lastModifiedBy>user</cp:lastModifiedBy>
  <cp:revision>2</cp:revision>
  <dcterms:created xsi:type="dcterms:W3CDTF">2025-01-27T06:17:00Z</dcterms:created>
  <dcterms:modified xsi:type="dcterms:W3CDTF">2025-01-27T06:17:00Z</dcterms:modified>
</cp:coreProperties>
</file>